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94" w:rsidRPr="00367794" w:rsidRDefault="00367794" w:rsidP="00367794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367794" w:rsidRPr="00367794" w:rsidRDefault="00367794" w:rsidP="00367794">
      <w:pPr>
        <w:tabs>
          <w:tab w:val="left" w:pos="3600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Иркутской области</w:t>
      </w:r>
    </w:p>
    <w:p w:rsidR="00367794" w:rsidRPr="00367794" w:rsidRDefault="00367794" w:rsidP="00367794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Усть-Удинский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Дума </w:t>
      </w:r>
      <w:proofErr w:type="spellStart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образования</w:t>
      </w:r>
    </w:p>
    <w:p w:rsidR="00367794" w:rsidRPr="00367794" w:rsidRDefault="00367794" w:rsidP="00367794">
      <w:pPr>
        <w:tabs>
          <w:tab w:val="left" w:pos="342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>I</w:t>
      </w:r>
      <w:r w:rsidRPr="0036779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67794">
        <w:rPr>
          <w:rFonts w:ascii="Times New Roman" w:hAnsi="Times New Roman" w:cs="Times New Roman"/>
          <w:sz w:val="24"/>
          <w:szCs w:val="24"/>
        </w:rPr>
        <w:t xml:space="preserve"> созыв</w:t>
      </w:r>
    </w:p>
    <w:p w:rsidR="00367794" w:rsidRPr="00367794" w:rsidRDefault="00367794" w:rsidP="00367794">
      <w:pPr>
        <w:tabs>
          <w:tab w:val="left" w:pos="342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34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Е Ш Е Н И Е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4A194D">
        <w:rPr>
          <w:rFonts w:ascii="Times New Roman" w:hAnsi="Times New Roman" w:cs="Times New Roman"/>
          <w:color w:val="000000"/>
          <w:sz w:val="24"/>
          <w:szCs w:val="24"/>
        </w:rPr>
        <w:t>29.05.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2019г. № </w:t>
      </w:r>
      <w:r w:rsidR="004A194D">
        <w:rPr>
          <w:rFonts w:ascii="Times New Roman" w:hAnsi="Times New Roman" w:cs="Times New Roman"/>
          <w:color w:val="000000"/>
          <w:sz w:val="24"/>
          <w:szCs w:val="24"/>
        </w:rPr>
        <w:t>23/4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>-ДП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Молька</w:t>
      </w:r>
      <w:proofErr w:type="spellEnd"/>
    </w:p>
    <w:p w:rsidR="00367794" w:rsidRPr="00367794" w:rsidRDefault="00367794" w:rsidP="0036779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 изменений в Решение Думы </w:t>
      </w: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от 27.11.2019г. № 18/2-ДП</w:t>
      </w:r>
    </w:p>
    <w:p w:rsidR="00367794" w:rsidRPr="00367794" w:rsidRDefault="0034561A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67794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</w:p>
    <w:p w:rsidR="00367794" w:rsidRPr="00367794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67794" w:rsidRPr="00367794" w:rsidRDefault="00367794" w:rsidP="0034561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7794" w:rsidRPr="00367794" w:rsidRDefault="00367794" w:rsidP="00367794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eastAsia="Times New Roman" w:hAnsi="Times New Roman" w:cs="Times New Roman"/>
          <w:sz w:val="24"/>
          <w:szCs w:val="24"/>
        </w:rPr>
        <w:t>В соответствии с главой 31 Налогового кодекса Российской Федерации,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законом</w:t>
      </w:r>
      <w:r w:rsidRPr="00367794">
        <w:rPr>
          <w:rFonts w:ascii="Times New Roman" w:hAnsi="Times New Roman" w:cs="Times New Roman"/>
          <w:sz w:val="24"/>
          <w:szCs w:val="24"/>
        </w:rPr>
        <w:t xml:space="preserve"> от 29.09.2019 № 325-ФЗ «О внесении изменений  в части первую и вторую Налогового кодекса РФ», п. 3 ч. 10 статьи 35 Федерального закона 06.10.2003 N 131-ФЗ "Об общих принципах организации местного </w:t>
      </w: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 Дума </w:t>
      </w: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367794" w:rsidRPr="00367794" w:rsidRDefault="00367794" w:rsidP="0036779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>РЕШИЛА:</w:t>
      </w:r>
    </w:p>
    <w:p w:rsidR="00292B82" w:rsidRDefault="00367794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 xml:space="preserve">1. </w:t>
      </w:r>
      <w:r w:rsidR="0034561A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Решение Думы </w:t>
      </w:r>
      <w:proofErr w:type="spellStart"/>
      <w:r w:rsidR="00292B82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27.11.2019г. № 18/2-ДП  «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>» следующие изменения:</w:t>
      </w:r>
    </w:p>
    <w:p w:rsidR="00292B82" w:rsidRDefault="00292B82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="002D3A55">
        <w:rPr>
          <w:rFonts w:ascii="Times New Roman" w:hAnsi="Times New Roman" w:cs="Times New Roman"/>
          <w:color w:val="000000"/>
          <w:sz w:val="24"/>
          <w:szCs w:val="24"/>
        </w:rPr>
        <w:t xml:space="preserve">Раздел 4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 4.1.</w:t>
      </w:r>
      <w:r w:rsidR="002D3A55">
        <w:rPr>
          <w:rFonts w:ascii="Times New Roman" w:hAnsi="Times New Roman" w:cs="Times New Roman"/>
          <w:color w:val="000000"/>
          <w:sz w:val="24"/>
          <w:szCs w:val="24"/>
        </w:rPr>
        <w:t>абзац 1 Положения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изложить в следующей редакции:</w:t>
      </w:r>
    </w:p>
    <w:p w:rsidR="00124E8E" w:rsidRPr="00124E8E" w:rsidRDefault="00124E8E" w:rsidP="002D3A5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24E8E">
        <w:rPr>
          <w:rFonts w:ascii="Times New Roman" w:hAnsi="Times New Roman" w:cs="Times New Roman"/>
          <w:sz w:val="24"/>
          <w:szCs w:val="24"/>
        </w:rPr>
        <w:t xml:space="preserve">- организациями –  в срок не позднее </w:t>
      </w:r>
      <w:r w:rsidR="002D3A55">
        <w:rPr>
          <w:rFonts w:ascii="Times New Roman" w:hAnsi="Times New Roman" w:cs="Times New Roman"/>
          <w:sz w:val="24"/>
          <w:szCs w:val="24"/>
        </w:rPr>
        <w:t>1 марта</w:t>
      </w:r>
      <w:r w:rsidRPr="00124E8E">
        <w:rPr>
          <w:rFonts w:ascii="Times New Roman" w:hAnsi="Times New Roman" w:cs="Times New Roman"/>
          <w:sz w:val="24"/>
          <w:szCs w:val="24"/>
        </w:rPr>
        <w:t xml:space="preserve"> года, следующего за истекшим налоговым периодом</w:t>
      </w:r>
      <w:proofErr w:type="gramStart"/>
      <w:r w:rsidR="002D3A55">
        <w:rPr>
          <w:rFonts w:ascii="Times New Roman" w:hAnsi="Times New Roman" w:cs="Times New Roman"/>
          <w:color w:val="392C69"/>
          <w:sz w:val="24"/>
          <w:szCs w:val="24"/>
        </w:rPr>
        <w:t>,»</w:t>
      </w:r>
      <w:proofErr w:type="gramEnd"/>
      <w:r w:rsidR="002D3A55">
        <w:rPr>
          <w:rFonts w:ascii="Times New Roman" w:hAnsi="Times New Roman" w:cs="Times New Roman"/>
          <w:color w:val="392C69"/>
          <w:sz w:val="24"/>
          <w:szCs w:val="24"/>
        </w:rPr>
        <w:t>;</w:t>
      </w:r>
      <w:r w:rsidRPr="00124E8E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</w:p>
    <w:p w:rsidR="002D3A55" w:rsidRDefault="002D3A55" w:rsidP="002D3A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Раздел 4 пункт 3.4. считать пунктом 4.4 Положения; </w:t>
      </w:r>
    </w:p>
    <w:p w:rsidR="00367794" w:rsidRPr="00367794" w:rsidRDefault="00124E8E" w:rsidP="00124E8E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794" w:rsidRPr="00367794">
        <w:rPr>
          <w:rFonts w:ascii="Times New Roman" w:hAnsi="Times New Roman" w:cs="Times New Roman"/>
          <w:sz w:val="24"/>
          <w:szCs w:val="24"/>
        </w:rPr>
        <w:t>. Опубликовать настоящее решение в установленном порядке  в официальном источнике «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 сайте 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</w:t>
      </w:r>
      <w:r w:rsidR="00367794" w:rsidRPr="0036779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67794" w:rsidRPr="0036779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молькинское</w:t>
      </w:r>
      <w:proofErr w:type="gramStart"/>
      <w:r w:rsidR="00367794" w:rsidRPr="0036779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367794" w:rsidRPr="00367794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>).</w:t>
      </w:r>
    </w:p>
    <w:p w:rsidR="00124E8E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36D6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67794" w:rsidRPr="00367794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Думы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67794" w:rsidRPr="00367794" w:rsidRDefault="00C136D6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24E8E">
        <w:rPr>
          <w:rFonts w:ascii="Times New Roman" w:hAnsi="Times New Roman" w:cs="Times New Roman"/>
          <w:sz w:val="24"/>
          <w:szCs w:val="24"/>
        </w:rPr>
        <w:t>лава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                       </w:t>
      </w:r>
      <w:proofErr w:type="spellStart"/>
      <w:r w:rsidR="00124E8E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367794" w:rsidRDefault="00367794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УТВЕРЖДЕНО: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от 27.11.2019 № 18/2-ДП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редакции: от 28.12.2019г. № 20/4-ДП;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4A194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A194D">
        <w:rPr>
          <w:rFonts w:ascii="Times New Roman" w:hAnsi="Times New Roman" w:cs="Times New Roman"/>
          <w:sz w:val="24"/>
          <w:szCs w:val="24"/>
        </w:rPr>
        <w:t xml:space="preserve"> мая </w:t>
      </w:r>
      <w:r>
        <w:rPr>
          <w:rFonts w:ascii="Times New Roman" w:hAnsi="Times New Roman" w:cs="Times New Roman"/>
          <w:sz w:val="24"/>
          <w:szCs w:val="24"/>
        </w:rPr>
        <w:t xml:space="preserve">2020г. № </w:t>
      </w:r>
      <w:r w:rsidR="004A194D">
        <w:rPr>
          <w:rFonts w:ascii="Times New Roman" w:hAnsi="Times New Roman" w:cs="Times New Roman"/>
          <w:sz w:val="24"/>
          <w:szCs w:val="24"/>
        </w:rPr>
        <w:t>23/4</w:t>
      </w:r>
      <w:r>
        <w:rPr>
          <w:rFonts w:ascii="Times New Roman" w:hAnsi="Times New Roman" w:cs="Times New Roman"/>
          <w:sz w:val="24"/>
          <w:szCs w:val="24"/>
        </w:rPr>
        <w:t>-ДП)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D3A5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D3A55">
        <w:rPr>
          <w:rFonts w:ascii="Times New Roman" w:hAnsi="Times New Roman" w:cs="Times New Roman"/>
          <w:sz w:val="24"/>
          <w:szCs w:val="24"/>
        </w:rPr>
        <w:t xml:space="preserve"> О Л О Ж Е Н И Е</w:t>
      </w:r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о земельном налоге на территории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D3A55" w:rsidRPr="002D3A55" w:rsidRDefault="002D3A55" w:rsidP="002D3A55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 Налоговым кодексом Российской Федерации на территории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определяются ставки земельного налога, порядок  уплаты налога, налоговые льготы, основания и порядок их применения.</w:t>
      </w:r>
    </w:p>
    <w:p w:rsidR="002D3A55" w:rsidRPr="002D3A55" w:rsidRDefault="002D3A55" w:rsidP="002D3A55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Налогоплательщики</w:t>
      </w:r>
    </w:p>
    <w:p w:rsidR="002D3A55" w:rsidRPr="002D3A55" w:rsidRDefault="002D3A55" w:rsidP="002D3A55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Налогоплательщиками земельного налога (далее  по тексту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</w:t>
      </w:r>
      <w:hyperlink w:anchor="Par23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статьей 389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Налогового  кодекса, на праве собственности, праве постоянного (бессрочного) пользования или </w:t>
      </w:r>
      <w:hyperlink r:id="rId5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праве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пожизненного наследуемого владения, если иное не установлено настоящим пунктом.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Не признаются налогоплательщиками организации и физические лица в отношении земельных участков, находящихся у них на </w:t>
      </w:r>
      <w:hyperlink r:id="rId6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праве безвозмездного пользования</w:t>
        </w:r>
      </w:hyperlink>
      <w:r w:rsidRPr="002D3A55">
        <w:rPr>
          <w:rFonts w:ascii="Times New Roman" w:hAnsi="Times New Roman" w:cs="Times New Roman"/>
          <w:sz w:val="24"/>
          <w:szCs w:val="24"/>
        </w:rPr>
        <w:t>, в том числе праве безвозмездного срочного пользования, или переданных им по договору аренды.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3. Налоговые ставки</w:t>
      </w:r>
    </w:p>
    <w:p w:rsidR="002D3A55" w:rsidRPr="002D3A55" w:rsidRDefault="002D3A55" w:rsidP="002D3A55">
      <w:pPr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3.1.Налоговые ставки устанавливаются в следующих размерах: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b/>
          <w:sz w:val="24"/>
          <w:szCs w:val="24"/>
        </w:rPr>
        <w:t>0,3</w:t>
      </w:r>
      <w:r w:rsidRPr="002D3A55">
        <w:rPr>
          <w:rFonts w:ascii="Times New Roman" w:hAnsi="Times New Roman" w:cs="Times New Roman"/>
          <w:sz w:val="24"/>
          <w:szCs w:val="24"/>
        </w:rPr>
        <w:t xml:space="preserve"> процента в отношении земельных участков: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3A55">
        <w:rPr>
          <w:rFonts w:ascii="Times New Roman" w:hAnsi="Times New Roman" w:cs="Times New Roman"/>
          <w:sz w:val="24"/>
          <w:szCs w:val="24"/>
        </w:rPr>
        <w:t xml:space="preserve">занятых </w:t>
      </w:r>
      <w:hyperlink r:id="rId7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жилищным фондом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объектами инженерной инфраструктуры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</w:t>
      </w:r>
      <w:proofErr w:type="gramEnd"/>
      <w:r w:rsidRPr="002D3A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3A55">
        <w:rPr>
          <w:rFonts w:ascii="Times New Roman" w:hAnsi="Times New Roman" w:cs="Times New Roman"/>
          <w:sz w:val="24"/>
          <w:szCs w:val="24"/>
        </w:rPr>
        <w:t>используемых</w:t>
      </w:r>
      <w:proofErr w:type="gramEnd"/>
      <w:r w:rsidRPr="002D3A55">
        <w:rPr>
          <w:rFonts w:ascii="Times New Roman" w:hAnsi="Times New Roman" w:cs="Times New Roman"/>
          <w:sz w:val="24"/>
          <w:szCs w:val="24"/>
        </w:rPr>
        <w:t xml:space="preserve"> в предпринимательской деятельности);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9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личного подсобного хозяйства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0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lastRenderedPageBreak/>
        <w:t xml:space="preserve">ограниченных в обороте в соответствии с </w:t>
      </w:r>
      <w:hyperlink r:id="rId11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2) </w:t>
      </w:r>
      <w:r w:rsidRPr="002D3A55">
        <w:rPr>
          <w:rFonts w:ascii="Times New Roman" w:hAnsi="Times New Roman" w:cs="Times New Roman"/>
          <w:b/>
          <w:sz w:val="24"/>
          <w:szCs w:val="24"/>
        </w:rPr>
        <w:t>1,5</w:t>
      </w:r>
      <w:r w:rsidRPr="002D3A55">
        <w:rPr>
          <w:rFonts w:ascii="Times New Roman" w:hAnsi="Times New Roman" w:cs="Times New Roman"/>
          <w:sz w:val="24"/>
          <w:szCs w:val="24"/>
        </w:rPr>
        <w:t xml:space="preserve"> процента в отношении прочих земельных участков.</w:t>
      </w:r>
    </w:p>
    <w:p w:rsidR="002D3A55" w:rsidRDefault="002D3A55" w:rsidP="00020A2A">
      <w:pPr>
        <w:spacing w:after="0"/>
        <w:ind w:left="84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4. Порядок уплаты налога и</w:t>
      </w:r>
      <w:r w:rsidR="00020A2A">
        <w:rPr>
          <w:rFonts w:ascii="Times New Roman" w:hAnsi="Times New Roman" w:cs="Times New Roman"/>
          <w:sz w:val="24"/>
          <w:szCs w:val="24"/>
        </w:rPr>
        <w:t xml:space="preserve"> </w:t>
      </w:r>
      <w:r w:rsidRPr="002D3A55">
        <w:rPr>
          <w:rFonts w:ascii="Times New Roman" w:hAnsi="Times New Roman" w:cs="Times New Roman"/>
          <w:sz w:val="24"/>
          <w:szCs w:val="24"/>
        </w:rPr>
        <w:t>авансовых платежей по налогу</w:t>
      </w:r>
    </w:p>
    <w:p w:rsidR="00020A2A" w:rsidRPr="002D3A55" w:rsidRDefault="00020A2A" w:rsidP="00020A2A">
      <w:pPr>
        <w:spacing w:after="0"/>
        <w:ind w:left="84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4.1. Налог, подлежащий уплате по истечении налогового периода, уплачивается налогоплательщиками:</w:t>
      </w:r>
    </w:p>
    <w:p w:rsidR="002D3A55" w:rsidRPr="002D3A55" w:rsidRDefault="002D3A55" w:rsidP="00020A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- организациями –  в сроки, </w:t>
      </w:r>
      <w:r>
        <w:rPr>
          <w:rFonts w:ascii="Times New Roman" w:hAnsi="Times New Roman" w:cs="Times New Roman"/>
          <w:sz w:val="24"/>
          <w:szCs w:val="24"/>
        </w:rPr>
        <w:t>не позднее 1 марта года, следующего за истекшим налоговым периодом.</w:t>
      </w:r>
      <w:r w:rsidRPr="002D3A55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</w:p>
    <w:p w:rsidR="002D3A55" w:rsidRPr="002D3A55" w:rsidRDefault="002D3A55" w:rsidP="00020A2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- физическими лицами – в сроки, установленные п. 1 ст. 397 Налогового кодекса Российской Федерации.</w:t>
      </w:r>
    </w:p>
    <w:p w:rsidR="002D3A55" w:rsidRPr="002D3A55" w:rsidRDefault="002D3A55" w:rsidP="00020A2A">
      <w:pPr>
        <w:numPr>
          <w:ilvl w:val="1"/>
          <w:numId w:val="2"/>
        </w:numPr>
        <w:tabs>
          <w:tab w:val="num" w:pos="-72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4.2.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2D3A55" w:rsidRPr="002D3A55" w:rsidRDefault="002D3A55" w:rsidP="00020A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4.3. 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:rsidR="002D3A55" w:rsidRDefault="002D3A55" w:rsidP="00020A2A">
      <w:pPr>
        <w:tabs>
          <w:tab w:val="num" w:pos="72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D3A55">
        <w:rPr>
          <w:rFonts w:ascii="Times New Roman" w:hAnsi="Times New Roman" w:cs="Times New Roman"/>
          <w:sz w:val="24"/>
          <w:szCs w:val="24"/>
        </w:rPr>
        <w:t xml:space="preserve">.4. Сумма налога, подлежащая уплате в бюджет по итогам налогового периода, определяется налогоплательщиками - организациями, как разница между суммой налога, исчисленной в соответствии с </w:t>
      </w:r>
      <w:hyperlink r:id="rId12" w:history="1">
        <w:r w:rsidRPr="002D3A55">
          <w:rPr>
            <w:rStyle w:val="a4"/>
            <w:rFonts w:ascii="Times New Roman" w:hAnsi="Times New Roman" w:cs="Times New Roman"/>
            <w:sz w:val="24"/>
            <w:szCs w:val="24"/>
          </w:rPr>
          <w:t>пунктом 1 ст. 396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Налогового кодекса РФ, и суммами подлежащих уплате в течение налогового периода авансовых платежей по налогу.</w:t>
      </w:r>
    </w:p>
    <w:p w:rsidR="002D3A55" w:rsidRPr="002D3A55" w:rsidRDefault="002D3A55" w:rsidP="002D3A55">
      <w:pPr>
        <w:tabs>
          <w:tab w:val="num" w:pos="7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Авансовые платежи подлежат уплате </w:t>
      </w:r>
      <w:r w:rsidR="00020A2A">
        <w:rPr>
          <w:rFonts w:ascii="Times New Roman" w:hAnsi="Times New Roman" w:cs="Times New Roman"/>
          <w:sz w:val="24"/>
          <w:szCs w:val="24"/>
        </w:rPr>
        <w:t>налогоплательщиками-организациями в срок не позднее последнего числа месяца, следующего за отчетным периодом.</w:t>
      </w:r>
    </w:p>
    <w:p w:rsidR="002D3A55" w:rsidRPr="002D3A55" w:rsidRDefault="002D3A55" w:rsidP="002D3A55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5. Налоговые льготы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5.1.От уплаты земельного налога освобождаются: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5.1.1. Организации и физические лица, установленные статьей 395 Налогового кодекса Российской Федерации;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5.1.2. Органы местного самоуправления в отношении земельных участков, предоставленных для непосредственного выполнения возложенных на эти органы функций; 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5.1.3. Муниципальные учреждения, финансируемые из бюджета муниципального образования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района, Иркутской области.</w:t>
      </w:r>
    </w:p>
    <w:p w:rsidR="002D3A55" w:rsidRPr="002D3A55" w:rsidRDefault="002D3A55" w:rsidP="00020A2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5.1.4. Ветераны Великой Отечественной войны;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5.1.5. Вдовы ветеранов Великой отечественной войны.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6. Порядок и сроки предоставления налогоплательщиками</w:t>
      </w:r>
    </w:p>
    <w:p w:rsidR="002D3A55" w:rsidRPr="002D3A55" w:rsidRDefault="002D3A55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уменьшение </w:t>
      </w:r>
      <w:proofErr w:type="gramStart"/>
      <w:r w:rsidRPr="002D3A55">
        <w:rPr>
          <w:rFonts w:ascii="Times New Roman" w:hAnsi="Times New Roman" w:cs="Times New Roman"/>
          <w:sz w:val="24"/>
          <w:szCs w:val="24"/>
        </w:rPr>
        <w:t>налоговой</w:t>
      </w:r>
      <w:proofErr w:type="gramEnd"/>
    </w:p>
    <w:p w:rsidR="002D3A55" w:rsidRDefault="002D3A55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базы, а также право на налоговые льготы</w:t>
      </w:r>
    </w:p>
    <w:p w:rsidR="00020A2A" w:rsidRPr="002D3A55" w:rsidRDefault="00020A2A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6.1. Уменьшение налоговой базы в соответствии с </w:t>
      </w:r>
      <w:hyperlink r:id="rId13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статьи  391 Налогового кодекса РФ (налоговый вычет) производится в отношении одного земельного участка по выбору налогоплательщика.</w:t>
      </w:r>
    </w:p>
    <w:p w:rsidR="002D3A55" w:rsidRPr="002D3A55" w:rsidRDefault="002D3A55" w:rsidP="002D3A5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Уведомление о выбранном земельном участке, в отношении которого применяется налоговый вычет, представляется налогоплательщиком в налоговый орган в порядке и сроки, установленные абзацем 2 пункта 6.1 статьи 391 Налогового кодека РФ. </w:t>
      </w:r>
      <w:bookmarkStart w:id="0" w:name="_GoBack"/>
      <w:bookmarkEnd w:id="0"/>
    </w:p>
    <w:p w:rsidR="002D3A55" w:rsidRPr="002D3A55" w:rsidRDefault="002D3A55" w:rsidP="002D3A55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2D3A55" w:rsidRP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D3A55" w:rsidRPr="002D3A55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2448E"/>
    <w:multiLevelType w:val="hybridMultilevel"/>
    <w:tmpl w:val="B0204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6EA97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C8F7F98"/>
    <w:multiLevelType w:val="hybridMultilevel"/>
    <w:tmpl w:val="B70A9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18424F"/>
    <w:multiLevelType w:val="hybridMultilevel"/>
    <w:tmpl w:val="AF3E62DC"/>
    <w:lvl w:ilvl="0" w:tplc="E762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6EC4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E1F4EE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0AE62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D1E3D0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50E17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8DA2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C205C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E1405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3BA"/>
    <w:rsid w:val="00020A2A"/>
    <w:rsid w:val="000353BE"/>
    <w:rsid w:val="00124E8E"/>
    <w:rsid w:val="00136086"/>
    <w:rsid w:val="00292B82"/>
    <w:rsid w:val="002A3BDC"/>
    <w:rsid w:val="002D3A55"/>
    <w:rsid w:val="00302E9B"/>
    <w:rsid w:val="0034561A"/>
    <w:rsid w:val="00367794"/>
    <w:rsid w:val="004574CF"/>
    <w:rsid w:val="004A194D"/>
    <w:rsid w:val="004E11D1"/>
    <w:rsid w:val="004F7FA0"/>
    <w:rsid w:val="005701FC"/>
    <w:rsid w:val="00605DAA"/>
    <w:rsid w:val="006E5F4C"/>
    <w:rsid w:val="00741E81"/>
    <w:rsid w:val="007D03BA"/>
    <w:rsid w:val="007F1749"/>
    <w:rsid w:val="008E042F"/>
    <w:rsid w:val="00997604"/>
    <w:rsid w:val="009E6A58"/>
    <w:rsid w:val="00A46455"/>
    <w:rsid w:val="00AC01C8"/>
    <w:rsid w:val="00B64673"/>
    <w:rsid w:val="00C136D6"/>
    <w:rsid w:val="00CB5537"/>
    <w:rsid w:val="00D32404"/>
    <w:rsid w:val="00E60012"/>
    <w:rsid w:val="00E746C9"/>
    <w:rsid w:val="00F54184"/>
    <w:rsid w:val="00F608D1"/>
    <w:rsid w:val="00F844EA"/>
    <w:rsid w:val="00F8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3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2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44FE0D49D2D642FD38FE516EA67F10DD5D9C471274120D4510BB6841CA26CA71C1477B006E172DBAD64AD975970B25B04307AB1AF0D0ACP2Y3I" TargetMode="External"/><Relationship Id="rId13" Type="http://schemas.openxmlformats.org/officeDocument/2006/relationships/hyperlink" Target="consultantplus://offline/ref=7668F5440B7BB2DAB0DC4A7DC3CA38D2F0CB4227DA047E23861AB48596C44772CF539214B619C794EAC08BE86C6EA8A73D1C646BD99FB2p1uA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44FE0D49D2D642FD38FE516EA67F10DC569A4F1770120D4510BB6841CA26CA71C1477B006E162DB2D64AD975970B25B04307AB1AF0D0ACP2Y3I" TargetMode="External"/><Relationship Id="rId12" Type="http://schemas.openxmlformats.org/officeDocument/2006/relationships/hyperlink" Target="consultantplus://offline/ref=A87A599546F840AB9D396E50860C932C218543035C74D96C47191DED8DFD0DB6E6B622F38F14x2n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B44FE0D49D2D642FD38FE516EA67F10DC57984F1576120D4510BB6841CA26CA71C1477909681C7DEA994B8531C51824B64304AA05PFYBI" TargetMode="External"/><Relationship Id="rId11" Type="http://schemas.openxmlformats.org/officeDocument/2006/relationships/hyperlink" Target="consultantplus://offline/ref=EB44FE0D49D2D642FD38FE516EA67F10DC57984F1576120D4510BB6841CA26CA71C1477B006E152BBED64AD975970B25B04307AB1AF0D0ACP2Y3I" TargetMode="External"/><Relationship Id="rId5" Type="http://schemas.openxmlformats.org/officeDocument/2006/relationships/hyperlink" Target="consultantplus://offline/ref=EB44FE0D49D2D642FD38FE516EA67F10DC5698431574120D4510BB6841CA26CA71C1477B006F1421B8D64AD975970B25B04307AB1AF0D0ACP2Y3I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B44FE0D49D2D642FD38FE516EA67F10DC549C451476120D4510BB6841CA26CA63C11F7700690928BAC31C8830PCY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44FE0D49D2D642FD38FE516EA67F10DC549C45137E120D4510BB6841CA26CA71C1477B006E172BB9D64AD975970B25B04307AB1AF0D0ACP2Y3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2020-06-15T05:54:00Z</cp:lastPrinted>
  <dcterms:created xsi:type="dcterms:W3CDTF">2019-12-17T04:05:00Z</dcterms:created>
  <dcterms:modified xsi:type="dcterms:W3CDTF">2020-06-15T05:54:00Z</dcterms:modified>
</cp:coreProperties>
</file>