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DA9" w:rsidRDefault="00A25DA9" w:rsidP="00A25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3875">
        <w:rPr>
          <w:rFonts w:ascii="Times New Roman" w:hAnsi="Times New Roman" w:cs="Times New Roman"/>
          <w:sz w:val="28"/>
          <w:szCs w:val="28"/>
        </w:rPr>
        <w:t>В связи с</w:t>
      </w:r>
      <w:r>
        <w:rPr>
          <w:rFonts w:ascii="Times New Roman" w:hAnsi="Times New Roman" w:cs="Times New Roman"/>
          <w:sz w:val="28"/>
          <w:szCs w:val="28"/>
        </w:rPr>
        <w:t xml:space="preserve"> вопросами, поступающими от граждан, депутатов представительных органов муниципальных образований 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том,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на какие цели в поселении можно потратить средства областного бюджета, поступающие  </w:t>
      </w: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мероприятий переч</w:t>
      </w:r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ня проектов народных инициатив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прокуратура Усть-Удинского района разъясняет следующее. </w:t>
      </w:r>
      <w:r w:rsidRPr="000038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5DA9" w:rsidRPr="00003875" w:rsidRDefault="00A25DA9" w:rsidP="00A25DA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редоставлени</w:t>
      </w:r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 из областного бюджета местным бюджетам в целях </w:t>
      </w:r>
      <w:proofErr w:type="spellStart"/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расходных обязательств муниципальных образований Иркутской области на реализацию мероприятий переч</w:t>
      </w:r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ня проектов народных инициатив регулируется Положением, которое </w:t>
      </w:r>
      <w:proofErr w:type="gramStart"/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  Постановлением</w:t>
      </w:r>
      <w:proofErr w:type="gramEnd"/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Иркутской области от 14.02.2019 N 108-пп, далее по тексту- Положение. </w:t>
      </w:r>
    </w:p>
    <w:p w:rsidR="00A25DA9" w:rsidRPr="00003875" w:rsidRDefault="00A25DA9" w:rsidP="00A25DA9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8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Направления расходования </w:t>
      </w:r>
      <w:proofErr w:type="gramStart"/>
      <w:r w:rsidRPr="000038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субсидий  из</w:t>
      </w:r>
      <w:proofErr w:type="gramEnd"/>
      <w:r w:rsidRPr="000038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областного бюджета местным бюджетам  определены в </w:t>
      </w: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Положения. Данный перечень включает в себя 15 позиций и является исчерпывающим. Т.е. произвольно его изменить на сходе </w:t>
      </w:r>
      <w:proofErr w:type="gramStart"/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  не</w:t>
      </w:r>
      <w:proofErr w:type="gramEnd"/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получится. </w:t>
      </w:r>
    </w:p>
    <w:p w:rsidR="00A25DA9" w:rsidRPr="00AC5F7D" w:rsidRDefault="00A25DA9" w:rsidP="009334A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color w:val="392C69"/>
          <w:sz w:val="28"/>
          <w:szCs w:val="28"/>
          <w:lang w:eastAsia="ru-RU"/>
        </w:rPr>
      </w:pPr>
      <w:r w:rsidRPr="000038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Итак, на какие цели можно израсходовать средства субсидий из областного бюджета местным бюджетам на реализацию мероприятий перечня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проектов </w:t>
      </w:r>
      <w:proofErr w:type="gramStart"/>
      <w:r w:rsidRPr="000038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народных  инициатив</w:t>
      </w:r>
      <w:proofErr w:type="gramEnd"/>
      <w:r w:rsidRPr="000038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  </w:t>
      </w:r>
    </w:p>
    <w:p w:rsidR="00A25DA9" w:rsidRPr="00AC5F7D" w:rsidRDefault="00A25DA9" w:rsidP="009334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9334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Организация проведения капитального и текущего ремонта объектов муниципальной собственности (в том числе приобретение материалов, замена оконных и дверных блоков), в том числе объектов водоснабжения, электроснабжения и теплоснабжения, за исключением зданий администраций муниципальных образований Иркутской области и муниципального жилищного фонда.</w:t>
      </w:r>
    </w:p>
    <w:p w:rsidR="00A25DA9" w:rsidRPr="00AC5F7D" w:rsidRDefault="00A25DA9" w:rsidP="009334A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Проведение капитального ремонта и ремонта автомобильных дорог местного значения, в том числе приобретение и установка дорожных знаков, устройство остановочных пунктов.</w:t>
      </w:r>
    </w:p>
    <w:p w:rsidR="00A25DA9" w:rsidRPr="00003875" w:rsidRDefault="00A25DA9" w:rsidP="00A25DA9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Организация материально-технического обеспечения муниципальных учреждений социальной сферы (образование, культура, физическая культура и спорт), в том числе приобретение нового оборудования, инвентаря, сценических и национальных костюмов, спортивной формы, мебели, оргтехники, автотранспорта.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Проведение мероприятий по сохранению и благоустройству мест памяти участникам Великой отечественной войны 1941 - 1945 гг. (памятники, аллеи славы, мемориалы и иное).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5. Благоустройство территорий (организация уличного освещения, установка малых архитектурных форм, оборудование детских и спортивных площадок, обустройство автомобильных парковок, озеленение территорий, обустройство мест массового отдыха населения, включая обеспечение свободного доступа граждан к водным объектам общего пользования и их береговым полосам, площадок для выгула домашних животных, мест захоронения, пешеходных дорожек, устройство ограждений и иное).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Реализация проектов комплексного благоустройства общественной инфраструктуры в населенных пунктах с численностью населения менее 1 тысячи человек (не менее 2 мероприятий).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Создание условий для обеспечения жителей городских округов, поселений услугами торговли и бытового обслуживания.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Приобретение новой специализированной техники и навесного оборудования для исполнения полномочий, установленных статьями 14, 15, 16 Федерального закона от 6 октября 2003 года N 131-ФЗ "Об общих принципах организации местного самоуправления в Российской Федерации" и Законом Иркутской области от 3 ноября 2016 года N 96-ОЗ "О закреплении за сельскими поселениями Иркутской области вопросов местного значения".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9. Приобретение автотранспортных средств для организации транспортного обслуживания населения.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Обеспечение первичных мер пожарной безопасности.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Организация оснащения спецодеждой, обувью и другими средствами индивидуальной защиты муниципальной пожарной охраны.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12. Проведение работ по привязке к местности экономически эффективной проектной документации повторного использования на строительство объектов муниципальной собственности и прохождение государственной экспертизы проектной документации в части оценки соответствия проектной документации требованиям, указанным в пункте 1 части 5 статьи 49 Градостроительного кодекса Российской Федерации, и (или) проверки достоверности определения сметной стоимости строительства объектов муниципальной собственности в случаях, установленных частью 2 статьи 8.3 Градостроительного кодекса Российской Федерации.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13. Организация водоснабжения населения (приобретение материалов и оборудования для объектов водоснабжения (при условии проведения ремонта в году приобретения материалов), для устройства летнего водопровода, бурение скважин).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Приобретение систем оповещения населения о чрезвычайных ситуациях.</w:t>
      </w:r>
    </w:p>
    <w:p w:rsidR="00A25DA9" w:rsidRPr="00AC5F7D" w:rsidRDefault="00A25DA9" w:rsidP="00A25DA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15. Разработка проектной документации в рамках проектов комплексного развития сельских территорий или сельских агломераций для участия таких проектов в отборе, порядок которого утвержден Министерством сельского хозяйства Российской Федерации, и прохождение государственной экспертизы проектной документации в части оценки соответствия проектной документации требованиям, указанным в пункте 1 части 5 статьи 49 Градостроительного кодекса Российской Федерации, и (или) проверки достоверности определения сметной стоимости строительства объектов муниципальной собственности в случаях, установленных частью 2 статьи 8.3 Градостроительного кодекса Российской Федерации.</w:t>
      </w:r>
    </w:p>
    <w:p w:rsidR="00AA0D58" w:rsidRDefault="00A25DA9" w:rsidP="00AA0D5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Вопросы от граждан поступали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относительно </w:t>
      </w: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возможности</w:t>
      </w:r>
      <w:proofErr w:type="gramEnd"/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приобретения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</w:t>
      </w:r>
      <w:r w:rsidR="00417C59"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</w:t>
      </w:r>
      <w:r w:rsidR="00417C5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17C59"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переч</w:t>
      </w:r>
      <w:r w:rsidR="00417C5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ня проектов народных инициатив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какого-либо оборудования (например, </w:t>
      </w:r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детских кроваток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муниципальное дошкольное образовательное учреждение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сад. </w:t>
      </w:r>
    </w:p>
    <w:p w:rsidR="00AA0D58" w:rsidRPr="00003875" w:rsidRDefault="00AA0D58" w:rsidP="00AA0D5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касается о</w:t>
      </w: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материально-технического обеспечения муниципальных учреждений социальной сферы (образование, культура, физическая культура и спорт), в том числе приобретение нового </w:t>
      </w: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оборудования, инвентаря, сценических и национальных костюмов, спортивной формы, мебели, оргтехники, автотранспорта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(п. 3), необходимо указать следующее.</w:t>
      </w:r>
    </w:p>
    <w:p w:rsidR="00417C59" w:rsidRDefault="00417C59" w:rsidP="00A25DA9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ответа на </w:t>
      </w:r>
      <w:r w:rsidR="009334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поставленный</w:t>
      </w:r>
      <w:bookmarkStart w:id="0" w:name="_GoBack"/>
      <w:bookmarkEnd w:id="0"/>
      <w:r w:rsidR="00933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вопрос необходимо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определить:  какое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образование является учредителем муниципального учреждения. </w:t>
      </w:r>
    </w:p>
    <w:p w:rsidR="00AA0D58" w:rsidRPr="00D23946" w:rsidRDefault="00417C59" w:rsidP="00D239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нашем примере учредителем </w:t>
      </w:r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детского сада как </w:t>
      </w:r>
      <w:proofErr w:type="gramStart"/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 казенного</w:t>
      </w:r>
      <w:proofErr w:type="gramEnd"/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дошкольного образовательного  учреждения является  районное </w:t>
      </w:r>
      <w:r w:rsidR="00A25DA9"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в лице управления образованием, а не администрация сельского поселения.</w:t>
      </w:r>
    </w:p>
    <w:p w:rsidR="00AA0D58" w:rsidRPr="00D23946" w:rsidRDefault="00A25DA9" w:rsidP="00D2394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D58"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Данный вывод прямо вытекает из </w:t>
      </w:r>
      <w:proofErr w:type="gramStart"/>
      <w:r w:rsidR="00AA0D58"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анализа  положений</w:t>
      </w:r>
      <w:proofErr w:type="gramEnd"/>
      <w:r w:rsidR="00AA0D58"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ст. 14 и ст. 15 федерального закона «Об общих принципах организации местного самоуправления в Российской Федерации»</w:t>
      </w:r>
      <w:r w:rsidR="00D23946"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предоставления общедоступного и бесплатного дошкольного образования- компетенция муниципального района ( п. 11 ч. 1 ст. 15 Федерального закона № 131-ФЗ).</w:t>
      </w:r>
    </w:p>
    <w:p w:rsidR="00A25DA9" w:rsidRPr="00D23946" w:rsidRDefault="00A25DA9" w:rsidP="00D239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Соответственно,  приобрести</w:t>
      </w:r>
      <w:proofErr w:type="gramEnd"/>
      <w:r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оборудование для муниципальных учреждений социальной сферы администрация  поселения в рамках  перечня  проектов народных инициатив может только в том случае, если выступает учредителем данного учреждения.</w:t>
      </w:r>
    </w:p>
    <w:p w:rsidR="00A25DA9" w:rsidRPr="00003875" w:rsidRDefault="00AA0D58" w:rsidP="00D23946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25DA9"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оскольку администрация </w:t>
      </w:r>
      <w:proofErr w:type="gramStart"/>
      <w:r w:rsidR="00A25DA9"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 является</w:t>
      </w:r>
      <w:proofErr w:type="gramEnd"/>
      <w:r w:rsidR="00A25DA9"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учредителем</w:t>
      </w:r>
      <w:r w:rsidR="00417C59"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r w:rsidR="00A25DA9"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учреждения </w:t>
      </w:r>
      <w:r w:rsidR="00417C59" w:rsidRP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</w:t>
      </w:r>
      <w:r w:rsidR="0041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дом </w:t>
      </w:r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</w:t>
      </w:r>
      <w:r w:rsid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данного учреждения </w:t>
      </w:r>
      <w:r w:rsid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23946"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рганизаци</w:t>
      </w:r>
      <w:r w:rsid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23946"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материально-технического обеспечения</w:t>
      </w:r>
      <w:r w:rsidR="00D23946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приобретение,</w:t>
      </w:r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7C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примеру, </w:t>
      </w:r>
      <w:r w:rsid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одежды</w:t>
      </w:r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5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сцены</w:t>
      </w:r>
      <w:r w:rsid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>, сценических костюмов и т.д.</w:t>
      </w:r>
    </w:p>
    <w:p w:rsidR="00AA0D58" w:rsidRDefault="00AA0D58" w:rsidP="00AA0D5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риобретение </w:t>
      </w:r>
      <w:proofErr w:type="gramStart"/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оборудования  для</w:t>
      </w:r>
      <w:proofErr w:type="gramEnd"/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детских садов как муниципальных учреждений социальной сферы  в рамках реализации  мероприятий перечня проектов народных инициатив  возможно </w:t>
      </w:r>
      <w:r w:rsidR="00D239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такими муниципальными образованиями как муниципальные</w:t>
      </w:r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ы. </w:t>
      </w:r>
    </w:p>
    <w:p w:rsidR="00A25DA9" w:rsidRPr="00003875" w:rsidRDefault="00AA0D58" w:rsidP="00AA0D58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Последние </w:t>
      </w:r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выступают </w:t>
      </w:r>
      <w:proofErr w:type="gramStart"/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учредителями  и</w:t>
      </w:r>
      <w:proofErr w:type="gramEnd"/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собственниками муниципального имущества данных учреждений, закрепленного</w:t>
      </w:r>
      <w:r w:rsidR="00A25D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5DA9"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праве оперативного управления.</w:t>
      </w:r>
    </w:p>
    <w:p w:rsidR="00A25DA9" w:rsidRDefault="00A25DA9" w:rsidP="00A25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D58" w:rsidRPr="00AC5F7D" w:rsidRDefault="00AA0D58" w:rsidP="00A25D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DA9" w:rsidRPr="00003875" w:rsidRDefault="00A25DA9" w:rsidP="00A25DA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F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прокурора района</w:t>
      </w:r>
    </w:p>
    <w:p w:rsidR="00A25DA9" w:rsidRPr="00003875" w:rsidRDefault="00A25DA9" w:rsidP="00A25DA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DA9" w:rsidRPr="00AC5F7D" w:rsidRDefault="00A25DA9" w:rsidP="00A25DA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38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советник юстиции                                                                          М.М. Пьянкова </w:t>
      </w:r>
    </w:p>
    <w:p w:rsidR="00A25DA9" w:rsidRPr="00003875" w:rsidRDefault="00A25DA9" w:rsidP="00A25DA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3F2BDD" w:rsidRDefault="003F2BDD"/>
    <w:sectPr w:rsidR="003F2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A0E"/>
    <w:rsid w:val="00281F46"/>
    <w:rsid w:val="003F2BDD"/>
    <w:rsid w:val="00417C59"/>
    <w:rsid w:val="009334AB"/>
    <w:rsid w:val="00A25DA9"/>
    <w:rsid w:val="00AA0D58"/>
    <w:rsid w:val="00CA4A0E"/>
    <w:rsid w:val="00D2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6BBA8"/>
  <w15:chartTrackingRefBased/>
  <w15:docId w15:val="{308A0D5E-B138-4E87-9824-5128DE1CB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D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34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8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1104</Words>
  <Characters>6299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Пьянкова Мария Михайловна</dc:creator>
  <cp:keywords/>
  <dc:description/>
  <cp:lastModifiedBy>Пьянкова Мария Михайловна</cp:lastModifiedBy>
  <cp:revision>4</cp:revision>
  <cp:lastPrinted>2021-04-13T04:06:00Z</cp:lastPrinted>
  <dcterms:created xsi:type="dcterms:W3CDTF">2021-04-13T03:28:00Z</dcterms:created>
  <dcterms:modified xsi:type="dcterms:W3CDTF">2021-04-13T04:06:00Z</dcterms:modified>
</cp:coreProperties>
</file>